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34" w:x="5285" w:y="2260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Hei" w:hAnsi="SimHei" w:cs="SimHei"/>
          <w:color w:val="000000"/>
          <w:spacing w:val="-1"/>
          <w:sz w:val="66"/>
        </w:rPr>
        <w:t>物业公司收费员职责说明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9838" w:x="3453" w:y="384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直属上级:小区主任所属部门:国瑞物业公司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9838" w:x="3453" w:y="3846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工作内容: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74" w:x="2553" w:y="5596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-2"/>
          <w:sz w:val="45"/>
        </w:rPr>
        <w:t>1.接待住户和来访客人要热情、主动,对住户提出的问题要耐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74" w:x="2553" w:y="5596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心解释并及时处理;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838" w:x="2553" w:y="7350"/>
        <w:widowControl w:val="off"/>
        <w:autoSpaceDE w:val="off"/>
        <w:autoSpaceDN w:val="off"/>
        <w:spacing w:before="0" w:after="0" w:line="450" w:lineRule="exact"/>
        <w:ind w:left="914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2.严格执行公司财务制度</w:t>
      </w:r>
      <w:r>
        <w:rPr>
          <w:rFonts w:ascii="Times New Roman"/>
          <w:color w:val="000000"/>
          <w:spacing w:val="-54"/>
          <w:sz w:val="45"/>
        </w:rPr>
        <w:t xml:space="preserve"> </w:t>
      </w:r>
      <w:r>
        <w:rPr>
          <w:rFonts w:ascii="FangSong" w:hAnsi="FangSong" w:cs="FangSong"/>
          <w:color w:val="000000"/>
          <w:spacing w:val="0"/>
          <w:sz w:val="45"/>
        </w:rPr>
        <w:t>,负责小区各项费用的收取、管理、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838" w:x="2553" w:y="7350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记账和公司财务结算工作;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62" w:x="2553" w:y="9100"/>
        <w:widowControl w:val="off"/>
        <w:autoSpaceDE w:val="off"/>
        <w:autoSpaceDN w:val="off"/>
        <w:spacing w:before="0" w:after="0" w:line="450" w:lineRule="exact"/>
        <w:ind w:left="914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3.熟悉小区房屋的平面布置和房屋的结构及物业管理代收代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62" w:x="2553" w:y="9100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缴费用的收取标准和计算方法</w:t>
      </w:r>
      <w:r>
        <w:rPr>
          <w:rFonts w:ascii="Times New Roman"/>
          <w:color w:val="000000"/>
          <w:spacing w:val="72"/>
          <w:sz w:val="45"/>
        </w:rPr>
        <w:t xml:space="preserve"> </w:t>
      </w:r>
      <w:r>
        <w:rPr>
          <w:rFonts w:ascii="FangSong" w:hAnsi="FangSong" w:cs="FangSong"/>
          <w:color w:val="000000"/>
          <w:spacing w:val="2"/>
          <w:sz w:val="45"/>
        </w:rPr>
        <w:t>,所收费用及时准确</w:t>
      </w:r>
      <w:r>
        <w:rPr>
          <w:rFonts w:ascii="Times New Roman"/>
          <w:color w:val="000000"/>
          <w:spacing w:val="-2"/>
          <w:sz w:val="45"/>
        </w:rPr>
        <w:t xml:space="preserve"> </w:t>
      </w:r>
      <w:r>
        <w:rPr>
          <w:rFonts w:ascii="FangSong" w:hAnsi="FangSong" w:cs="FangSong"/>
          <w:color w:val="000000"/>
          <w:spacing w:val="2"/>
          <w:sz w:val="45"/>
        </w:rPr>
        <w:t>,不漏收</w:t>
      </w:r>
      <w:r>
        <w:rPr>
          <w:rFonts w:ascii="Times New Roman"/>
          <w:color w:val="000000"/>
          <w:spacing w:val="-68"/>
          <w:sz w:val="45"/>
        </w:rPr>
        <w:t xml:space="preserve"> </w:t>
      </w:r>
      <w:r>
        <w:rPr>
          <w:rFonts w:ascii="FangSong" w:hAnsi="FangSong" w:cs="FangSong"/>
          <w:color w:val="000000"/>
          <w:spacing w:val="4"/>
          <w:sz w:val="45"/>
        </w:rPr>
        <w:t>,收费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62" w:x="2553" w:y="9100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率达</w:t>
      </w:r>
      <w:r>
        <w:rPr>
          <w:rFonts w:ascii="Times New Roman"/>
          <w:color w:val="000000"/>
          <w:spacing w:val="2"/>
          <w:sz w:val="45"/>
        </w:rPr>
        <w:t xml:space="preserve"> </w:t>
      </w:r>
      <w:r>
        <w:rPr>
          <w:rFonts w:ascii="FangSong"/>
          <w:color w:val="000000"/>
          <w:spacing w:val="0"/>
          <w:sz w:val="45"/>
        </w:rPr>
        <w:t>100%;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0" w:after="0" w:line="450" w:lineRule="exact"/>
        <w:ind w:left="929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4.熟练掌握小区收费所使用的票据及各种记账原则和方法</w:t>
      </w:r>
      <w:r>
        <w:rPr>
          <w:rFonts w:ascii="Times New Roman"/>
          <w:color w:val="000000"/>
          <w:spacing w:val="231"/>
          <w:sz w:val="45"/>
        </w:rPr>
        <w:t xml:space="preserve"> </w:t>
      </w:r>
      <w:r>
        <w:rPr>
          <w:rFonts w:ascii="FangSong"/>
          <w:color w:val="000000"/>
          <w:spacing w:val="0"/>
          <w:sz w:val="45"/>
        </w:rPr>
        <w:t>,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429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建立、健全各种账目,做到账目清晰,帐表相符,准确无误;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425" w:after="0" w:line="450" w:lineRule="exact"/>
        <w:ind w:left="914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2"/>
          <w:sz w:val="45"/>
        </w:rPr>
        <w:t>5.定期走访住户,向住户宣传小区的各项规章制度</w:t>
      </w:r>
      <w:r>
        <w:rPr>
          <w:rFonts w:ascii="Times New Roman"/>
          <w:color w:val="000000"/>
          <w:spacing w:val="-37"/>
          <w:sz w:val="45"/>
        </w:rPr>
        <w:t xml:space="preserve"> </w:t>
      </w:r>
      <w:r>
        <w:rPr>
          <w:rFonts w:ascii="FangSong" w:hAnsi="FangSong" w:cs="FangSong"/>
          <w:color w:val="000000"/>
          <w:spacing w:val="1"/>
          <w:sz w:val="45"/>
        </w:rPr>
        <w:t>,加强小区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业主与物业管理部的融洽关系,配合公安部门、居委会、街道办事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处做好小区的社区文化建设、安全防范及其它工作。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2" w:x="2553" w:y="11724"/>
        <w:widowControl w:val="off"/>
        <w:autoSpaceDE w:val="off"/>
        <w:autoSpaceDN w:val="off"/>
        <w:spacing w:before="425" w:after="0" w:line="450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权限与责任: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2250" w:x="3457" w:y="16977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1.权限: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6987" w:x="3457" w:y="1785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1)对小区年初预算具有建议权;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8798" w:x="3457" w:y="1873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2)对小区的各项管理工作具有参与权。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8798" w:x="3457" w:y="18731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2.责任: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7504" w:x="3457" w:y="2048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1)完成公司制订的各项收费指标;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8541" w:x="3457" w:y="2135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2)负责落实业主投诉问题的处理结果;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892" w:x="8188" w:y="232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KaiTi" w:hAnsi="KaiTi" w:cs="KaiTi"/>
          <w:color w:val="000000"/>
          <w:spacing w:val="1"/>
          <w:sz w:val="27"/>
        </w:rPr>
        <w:t>第1页</w:t>
      </w:r>
      <w:r>
        <w:rPr>
          <w:rFonts w:ascii="Times New Roman"/>
          <w:color w:val="000000"/>
          <w:spacing w:val="65"/>
          <w:sz w:val="27"/>
        </w:rPr>
        <w:t xml:space="preserve"> </w:t>
      </w:r>
      <w:r>
        <w:rPr>
          <w:rFonts w:ascii="KaiTi" w:hAnsi="KaiTi" w:cs="KaiTi"/>
          <w:color w:val="000000"/>
          <w:spacing w:val="1"/>
          <w:sz w:val="27"/>
        </w:rPr>
        <w:t>共2页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28" w:x="3457" w:y="1823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3)作好小区业主的回访工作。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2682" w:x="3453" w:y="2698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所受上级或部门的指导:物业公司小区、物业公司财务部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2682" w:x="3453" w:y="2698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同级部门沟通:小区物业部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4955" w:x="3453" w:y="4448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所予下级部门的指导: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3601" w:x="3453" w:y="532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岗位资格要求: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714" w:x="3453" w:y="620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-2"/>
          <w:sz w:val="45"/>
        </w:rPr>
        <w:t>教育背景:会计、经济或相关专业中专以上学历或相关初级以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2253" w:x="2553" w:y="707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上职称;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8408" w:x="3453" w:y="795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经验:3</w:t>
      </w:r>
      <w:r>
        <w:rPr>
          <w:rFonts w:ascii="Times New Roman"/>
          <w:color w:val="000000"/>
          <w:spacing w:val="-6"/>
          <w:sz w:val="45"/>
        </w:rPr>
        <w:t xml:space="preserve"> </w:t>
      </w:r>
      <w:r>
        <w:rPr>
          <w:rFonts w:ascii="FangSong" w:hAnsi="FangSong" w:cs="FangSong"/>
          <w:color w:val="000000"/>
          <w:spacing w:val="0"/>
          <w:sz w:val="45"/>
        </w:rPr>
        <w:t>年以上类似职位的管理经验。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8408" w:x="3453" w:y="7951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岗位技能要求: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6988" w:x="3453" w:y="9701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专业知识:具备会计专业知识。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6988" w:x="3453" w:y="9701"/>
        <w:widowControl w:val="off"/>
        <w:autoSpaceDE w:val="off"/>
        <w:autoSpaceDN w:val="off"/>
        <w:spacing w:before="428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1"/>
          <w:sz w:val="45"/>
        </w:rPr>
        <w:t>能力与技能: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5695" w:x="3457" w:y="11454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"较强的沟通、应变能力;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892" w:x="8188" w:y="232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KaiTi" w:hAnsi="KaiTi" w:cs="KaiTi"/>
          <w:color w:val="000000"/>
          <w:spacing w:val="1"/>
          <w:sz w:val="27"/>
        </w:rPr>
        <w:t>第2页</w:t>
      </w:r>
      <w:r>
        <w:rPr>
          <w:rFonts w:ascii="Times New Roman"/>
          <w:color w:val="000000"/>
          <w:spacing w:val="65"/>
          <w:sz w:val="27"/>
        </w:rPr>
        <w:t xml:space="preserve"> </w:t>
      </w:r>
      <w:r>
        <w:rPr>
          <w:rFonts w:ascii="KaiTi" w:hAnsi="KaiTi" w:cs="KaiTi"/>
          <w:color w:val="000000"/>
          <w:spacing w:val="1"/>
          <w:sz w:val="27"/>
        </w:rPr>
        <w:t>共2页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46</Words>
  <Characters>560</Characters>
  <Application>Aspose</Application>
  <DocSecurity>0</DocSecurity>
  <Lines>36</Lines>
  <Paragraphs>36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570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2023-02-16T13:29:35+08:00</dcterms:created>
  <dcterms:modified xmlns:xsi="http://www.w3.org/2001/XMLSchema-instance" xmlns:dcterms="http://purl.org/dc/terms/" xsi:type="dcterms:W3CDTF">2023-02-16T13:29:35+08:00</dcterms:modified>
</coreProperties>
</file>